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799C44" w14:textId="6CE52270" w:rsidR="00D830E2" w:rsidRDefault="00752481" w:rsidP="002E53C8">
      <w:pPr>
        <w:widowControl w:val="0"/>
        <w:rPr>
          <w:b/>
        </w:rPr>
      </w:pPr>
      <w:r>
        <w:rPr>
          <w:b/>
          <w:noProof/>
          <w:szCs w:val="24"/>
          <w:u w:val="single"/>
          <w:lang w:val="en-US"/>
        </w:rPr>
        <w:drawing>
          <wp:anchor distT="0" distB="0" distL="114300" distR="114300" simplePos="0" relativeHeight="251660288" behindDoc="0" locked="0" layoutInCell="1" allowOverlap="1" wp14:anchorId="0254EAEB" wp14:editId="0EC4F338">
            <wp:simplePos x="0" y="0"/>
            <wp:positionH relativeFrom="column">
              <wp:posOffset>5535930</wp:posOffset>
            </wp:positionH>
            <wp:positionV relativeFrom="paragraph">
              <wp:posOffset>-472440</wp:posOffset>
            </wp:positionV>
            <wp:extent cx="685800" cy="942975"/>
            <wp:effectExtent l="19050" t="0" r="0" b="0"/>
            <wp:wrapSquare wrapText="bothSides"/>
            <wp:docPr id="3" name="Picture 0" descr="Logo without wor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without words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830E2" w:rsidRPr="005A20B5">
        <w:rPr>
          <w:b/>
          <w:szCs w:val="24"/>
          <w:u w:val="single"/>
          <w:lang w:val="en-US"/>
        </w:rPr>
        <w:t>EXECUTIVE DIRECTOR</w:t>
      </w:r>
      <w:proofErr w:type="gramStart"/>
      <w:r w:rsidR="00D830E2" w:rsidRPr="005A20B5">
        <w:rPr>
          <w:b/>
          <w:szCs w:val="24"/>
          <w:u w:val="single"/>
          <w:lang w:val="en-US"/>
        </w:rPr>
        <w:t>:  MONITORING</w:t>
      </w:r>
      <w:r w:rsidR="00605285">
        <w:rPr>
          <w:b/>
          <w:szCs w:val="24"/>
          <w:u w:val="single"/>
          <w:lang w:val="en-US"/>
        </w:rPr>
        <w:t>5</w:t>
      </w:r>
      <w:proofErr w:type="gramEnd"/>
      <w:r w:rsidR="00D830E2" w:rsidRPr="005A20B5">
        <w:rPr>
          <w:b/>
          <w:szCs w:val="24"/>
          <w:u w:val="single"/>
          <w:lang w:val="en-US"/>
        </w:rPr>
        <w:t xml:space="preserve"> REPORT</w:t>
      </w:r>
      <w:r w:rsidR="00D830E2" w:rsidRPr="005A20B5">
        <w:rPr>
          <w:b/>
          <w:szCs w:val="24"/>
          <w:lang w:val="en-US"/>
        </w:rPr>
        <w:tab/>
      </w:r>
      <w:r>
        <w:rPr>
          <w:b/>
          <w:szCs w:val="24"/>
          <w:lang w:val="en-US"/>
        </w:rPr>
        <w:t xml:space="preserve">   </w:t>
      </w:r>
      <w:r w:rsidR="00D830E2" w:rsidRPr="005A20B5">
        <w:rPr>
          <w:b/>
          <w:szCs w:val="24"/>
          <w:lang w:val="en-US"/>
        </w:rPr>
        <w:t>DATE</w:t>
      </w:r>
      <w:proofErr w:type="gramStart"/>
      <w:r w:rsidR="00D830E2" w:rsidRPr="005A20B5">
        <w:rPr>
          <w:b/>
          <w:szCs w:val="24"/>
          <w:lang w:val="en-US"/>
        </w:rPr>
        <w:t xml:space="preserve">:  </w:t>
      </w:r>
      <w:r w:rsidR="00DF4597">
        <w:rPr>
          <w:b/>
          <w:szCs w:val="24"/>
          <w:lang w:val="en-US"/>
        </w:rPr>
        <w:t>Apr</w:t>
      </w:r>
      <w:proofErr w:type="gramEnd"/>
      <w:r w:rsidR="00BC780B">
        <w:rPr>
          <w:b/>
          <w:szCs w:val="24"/>
          <w:lang w:val="en-US"/>
        </w:rPr>
        <w:t xml:space="preserve"> 25</w:t>
      </w:r>
    </w:p>
    <w:p w14:paraId="1C6CCF92" w14:textId="665C266D" w:rsidR="00D43519" w:rsidRDefault="00D43519" w:rsidP="00D43519">
      <w:pPr>
        <w:rPr>
          <w:b/>
        </w:rPr>
      </w:pPr>
      <w:r>
        <w:rPr>
          <w:b/>
        </w:rPr>
        <w:t>Executive Director Limitations and Expectations Policies</w:t>
      </w:r>
      <w:r w:rsidR="00EF33C3">
        <w:rPr>
          <w:b/>
        </w:rPr>
        <w:t xml:space="preserve"> </w:t>
      </w:r>
      <w:r w:rsidR="00DF4597">
        <w:rPr>
          <w:b/>
        </w:rPr>
        <w:t>Jan-Mar</w:t>
      </w:r>
      <w:r w:rsidR="00EF48A7">
        <w:rPr>
          <w:b/>
        </w:rPr>
        <w:t xml:space="preserve"> </w:t>
      </w:r>
      <w:r w:rsidR="00562991">
        <w:rPr>
          <w:b/>
        </w:rPr>
        <w:t>Review</w:t>
      </w:r>
    </w:p>
    <w:p w14:paraId="1563D8FA" w14:textId="77777777" w:rsidR="00F35B52" w:rsidRPr="00700ED9" w:rsidRDefault="00F35B52" w:rsidP="00D43519">
      <w:pPr>
        <w:rPr>
          <w:b/>
          <w:sz w:val="12"/>
          <w:szCs w:val="12"/>
        </w:rPr>
      </w:pPr>
    </w:p>
    <w:tbl>
      <w:tblPr>
        <w:tblStyle w:val="TableGrid"/>
        <w:tblW w:w="9990" w:type="dxa"/>
        <w:tblInd w:w="-72" w:type="dxa"/>
        <w:tblLayout w:type="fixed"/>
        <w:tblLook w:val="04A0" w:firstRow="1" w:lastRow="0" w:firstColumn="1" w:lastColumn="0" w:noHBand="0" w:noVBand="1"/>
      </w:tblPr>
      <w:tblGrid>
        <w:gridCol w:w="5297"/>
        <w:gridCol w:w="988"/>
        <w:gridCol w:w="89"/>
        <w:gridCol w:w="899"/>
        <w:gridCol w:w="174"/>
        <w:gridCol w:w="2543"/>
      </w:tblGrid>
      <w:tr w:rsidR="00DC30A5" w:rsidRPr="00D43519" w14:paraId="760B7F68" w14:textId="77777777" w:rsidTr="00CC2335">
        <w:tc>
          <w:tcPr>
            <w:tcW w:w="5310" w:type="dxa"/>
          </w:tcPr>
          <w:p w14:paraId="3287A67E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Item</w:t>
            </w:r>
          </w:p>
        </w:tc>
        <w:tc>
          <w:tcPr>
            <w:tcW w:w="990" w:type="dxa"/>
          </w:tcPr>
          <w:p w14:paraId="190B080B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Compliant</w:t>
            </w:r>
          </w:p>
        </w:tc>
        <w:tc>
          <w:tcPr>
            <w:tcW w:w="990" w:type="dxa"/>
            <w:gridSpan w:val="2"/>
          </w:tcPr>
          <w:p w14:paraId="5740406C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Non Compliant</w:t>
            </w:r>
            <w:proofErr w:type="spellEnd"/>
            <w:proofErr w:type="gramEnd"/>
          </w:p>
        </w:tc>
        <w:tc>
          <w:tcPr>
            <w:tcW w:w="2700" w:type="dxa"/>
            <w:gridSpan w:val="2"/>
          </w:tcPr>
          <w:p w14:paraId="56F45270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Comments – date of expected compliance</w:t>
            </w:r>
          </w:p>
        </w:tc>
      </w:tr>
      <w:tr w:rsidR="00DC30A5" w:rsidRPr="005A20B5" w14:paraId="5FA70ED0" w14:textId="77777777" w:rsidTr="00CC2335">
        <w:tc>
          <w:tcPr>
            <w:tcW w:w="5310" w:type="dxa"/>
            <w:shd w:val="clear" w:color="auto" w:fill="000000" w:themeFill="text1"/>
          </w:tcPr>
          <w:p w14:paraId="3223A820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TACTICAL &amp; FINANCIAL PLANNING</w:t>
            </w:r>
          </w:p>
        </w:tc>
        <w:tc>
          <w:tcPr>
            <w:tcW w:w="990" w:type="dxa"/>
            <w:shd w:val="clear" w:color="auto" w:fill="000000" w:themeFill="text1"/>
          </w:tcPr>
          <w:p w14:paraId="1CF5AA78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2"/>
            <w:shd w:val="clear" w:color="auto" w:fill="000000" w:themeFill="text1"/>
          </w:tcPr>
          <w:p w14:paraId="17998514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7930EAE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8648D" w:rsidRPr="005A20B5" w14:paraId="66187BEA" w14:textId="77777777" w:rsidTr="00F35B52">
        <w:tc>
          <w:tcPr>
            <w:tcW w:w="9990" w:type="dxa"/>
            <w:gridSpan w:val="6"/>
          </w:tcPr>
          <w:p w14:paraId="26F02718" w14:textId="77777777" w:rsidR="0058648D" w:rsidRPr="005A20B5" w:rsidRDefault="0058648D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may not:</w:t>
            </w:r>
          </w:p>
        </w:tc>
      </w:tr>
      <w:tr w:rsidR="00DC30A5" w:rsidRPr="00D43519" w14:paraId="60B17D66" w14:textId="77777777" w:rsidTr="00CC2335">
        <w:tc>
          <w:tcPr>
            <w:tcW w:w="5310" w:type="dxa"/>
          </w:tcPr>
          <w:p w14:paraId="5456A2B0" w14:textId="77777777" w:rsidR="00DC30A5" w:rsidRPr="00C63E38" w:rsidRDefault="00DC30A5" w:rsidP="00C63E38">
            <w:pPr>
              <w:tabs>
                <w:tab w:val="left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Plan for the expenditure of more operational or capital funds than are reasonably projected to be received in the year(s) included in the plans</w:t>
            </w:r>
          </w:p>
        </w:tc>
        <w:tc>
          <w:tcPr>
            <w:tcW w:w="990" w:type="dxa"/>
          </w:tcPr>
          <w:p w14:paraId="1AAC1C3F" w14:textId="77777777" w:rsidR="00DC30A5" w:rsidRPr="005D6E74" w:rsidRDefault="0019598B" w:rsidP="005D6E7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Wingdings 2" w:hAnsi="Wingdings 2" w:cstheme="minorHAnsi"/>
                <w:szCs w:val="24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57C45C5A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317BCC4" w14:textId="54DD56A2" w:rsidR="00DC30A5" w:rsidRPr="00D43519" w:rsidRDefault="00DC30A5" w:rsidP="003B249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1F238BBC" w14:textId="77777777" w:rsidTr="00CC2335">
        <w:tc>
          <w:tcPr>
            <w:tcW w:w="5310" w:type="dxa"/>
          </w:tcPr>
          <w:p w14:paraId="142495DD" w14:textId="77777777" w:rsidR="00DC30A5" w:rsidRPr="00C63E38" w:rsidRDefault="00DC30A5" w:rsidP="00C63E38">
            <w:pPr>
              <w:tabs>
                <w:tab w:val="left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Submit a Budget and Sport Profile to Sask Sport that has not been approved by the Board of Directors</w:t>
            </w:r>
          </w:p>
        </w:tc>
        <w:tc>
          <w:tcPr>
            <w:tcW w:w="990" w:type="dxa"/>
          </w:tcPr>
          <w:p w14:paraId="5A95F0A9" w14:textId="77777777" w:rsidR="00DC30A5" w:rsidRPr="00D43519" w:rsidRDefault="005315EA" w:rsidP="005D6E7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453E7822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8938A0B" w14:textId="25368F98" w:rsidR="00DC30A5" w:rsidRPr="00D43519" w:rsidRDefault="00DC30A5" w:rsidP="004444C3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58648D" w:rsidRPr="005A20B5" w14:paraId="70CF9626" w14:textId="77777777" w:rsidTr="00F35B52">
        <w:tc>
          <w:tcPr>
            <w:tcW w:w="9990" w:type="dxa"/>
            <w:gridSpan w:val="6"/>
          </w:tcPr>
          <w:p w14:paraId="31B46691" w14:textId="77777777" w:rsidR="0058648D" w:rsidRPr="005A20B5" w:rsidRDefault="0058648D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must present a financial/tactical plan that:</w:t>
            </w:r>
          </w:p>
        </w:tc>
      </w:tr>
      <w:tr w:rsidR="00DC30A5" w:rsidRPr="00D43519" w14:paraId="34FA2505" w14:textId="77777777" w:rsidTr="00CC2335">
        <w:tc>
          <w:tcPr>
            <w:tcW w:w="5310" w:type="dxa"/>
          </w:tcPr>
          <w:p w14:paraId="66C028F6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Complies with the strategic plan and priorities in its allocation of resources</w:t>
            </w:r>
          </w:p>
        </w:tc>
        <w:tc>
          <w:tcPr>
            <w:tcW w:w="990" w:type="dxa"/>
          </w:tcPr>
          <w:p w14:paraId="74F05AA1" w14:textId="77777777" w:rsidR="000F2DD4" w:rsidRDefault="000F2DD4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Wingdings 2" w:hAnsi="Wingdings 2" w:cstheme="minorHAnsi"/>
                <w:sz w:val="18"/>
                <w:szCs w:val="18"/>
                <w:lang w:val="en-US"/>
              </w:rPr>
            </w:pPr>
          </w:p>
          <w:p w14:paraId="43D1B698" w14:textId="77777777" w:rsidR="00DC30A5" w:rsidRPr="00D43519" w:rsidRDefault="005315EA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5F56B278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C0989DA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0B806999" w14:textId="77777777" w:rsidTr="00CC2335">
        <w:tc>
          <w:tcPr>
            <w:tcW w:w="5310" w:type="dxa"/>
          </w:tcPr>
          <w:p w14:paraId="7B6B0CD3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proofErr w:type="gramStart"/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Takes into account</w:t>
            </w:r>
            <w:proofErr w:type="gramEnd"/>
            <w:r w:rsidRPr="00C63E38">
              <w:rPr>
                <w:rFonts w:asciiTheme="minorHAnsi" w:hAnsiTheme="minorHAnsi" w:cstheme="minorHAnsi"/>
                <w:sz w:val="18"/>
                <w:szCs w:val="18"/>
              </w:rPr>
              <w:t xml:space="preserve"> the advice and direction of </w:t>
            </w:r>
            <w:proofErr w:type="gramStart"/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Technical</w:t>
            </w:r>
            <w:proofErr w:type="gramEnd"/>
            <w:r w:rsidRPr="00C63E38">
              <w:rPr>
                <w:rFonts w:asciiTheme="minorHAnsi" w:hAnsiTheme="minorHAnsi" w:cstheme="minorHAnsi"/>
                <w:sz w:val="18"/>
                <w:szCs w:val="18"/>
              </w:rPr>
              <w:t xml:space="preserve"> staff</w:t>
            </w:r>
          </w:p>
        </w:tc>
        <w:tc>
          <w:tcPr>
            <w:tcW w:w="990" w:type="dxa"/>
          </w:tcPr>
          <w:p w14:paraId="54D7FCF4" w14:textId="77777777" w:rsidR="00DC30A5" w:rsidRPr="00D43519" w:rsidRDefault="005315EA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7D0FF1AE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7B7A6A1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46B0A53B" w14:textId="77777777" w:rsidTr="00CC2335">
        <w:tc>
          <w:tcPr>
            <w:tcW w:w="5310" w:type="dxa"/>
          </w:tcPr>
          <w:p w14:paraId="585FD6C4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Contains enough detail to enable accurate monitoring, including accurate projections of income and expenditure, the separation of capital and operational items, cash flow and audit trails</w:t>
            </w:r>
          </w:p>
        </w:tc>
        <w:tc>
          <w:tcPr>
            <w:tcW w:w="990" w:type="dxa"/>
          </w:tcPr>
          <w:p w14:paraId="6FBF0247" w14:textId="77777777" w:rsidR="00DC30A5" w:rsidRPr="00D43519" w:rsidRDefault="005315EA" w:rsidP="00CC233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0DC75F46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49EAF1C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57498863" w14:textId="77777777" w:rsidTr="00CC2335">
        <w:tc>
          <w:tcPr>
            <w:tcW w:w="5310" w:type="dxa"/>
          </w:tcPr>
          <w:p w14:paraId="01BF9D08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Anticipates need for a contingency plan if revenue projections are reduced</w:t>
            </w:r>
          </w:p>
        </w:tc>
        <w:tc>
          <w:tcPr>
            <w:tcW w:w="990" w:type="dxa"/>
          </w:tcPr>
          <w:p w14:paraId="2EF7F228" w14:textId="77777777" w:rsidR="00DC30A5" w:rsidRPr="00D43519" w:rsidRDefault="005315E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7911AF7D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6863FC7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5A20B5" w14:paraId="28BAE9E7" w14:textId="77777777" w:rsidTr="00CC2335">
        <w:tc>
          <w:tcPr>
            <w:tcW w:w="5310" w:type="dxa"/>
            <w:shd w:val="clear" w:color="auto" w:fill="000000" w:themeFill="text1"/>
          </w:tcPr>
          <w:p w14:paraId="3B0228AA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ind w:left="1080" w:hanging="108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FINANCIAL CONDITION</w:t>
            </w:r>
          </w:p>
        </w:tc>
        <w:tc>
          <w:tcPr>
            <w:tcW w:w="990" w:type="dxa"/>
            <w:shd w:val="clear" w:color="auto" w:fill="000000" w:themeFill="text1"/>
          </w:tcPr>
          <w:p w14:paraId="5CDECE68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2"/>
            <w:shd w:val="clear" w:color="auto" w:fill="000000" w:themeFill="text1"/>
          </w:tcPr>
          <w:p w14:paraId="6AA16503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4CAD203F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8648D" w:rsidRPr="005A20B5" w14:paraId="55A19E1D" w14:textId="77777777" w:rsidTr="00F35B52">
        <w:tc>
          <w:tcPr>
            <w:tcW w:w="9990" w:type="dxa"/>
            <w:gridSpan w:val="6"/>
          </w:tcPr>
          <w:p w14:paraId="25AC14AB" w14:textId="77777777" w:rsidR="0058648D" w:rsidRPr="0058648D" w:rsidRDefault="0058648D" w:rsidP="0058648D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58648D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4D0B4674" w14:textId="77777777" w:rsidTr="00CC2335">
        <w:tc>
          <w:tcPr>
            <w:tcW w:w="5310" w:type="dxa"/>
          </w:tcPr>
          <w:p w14:paraId="343BAF01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more operational funds than have been received in any financial year,</w:t>
            </w:r>
          </w:p>
        </w:tc>
        <w:tc>
          <w:tcPr>
            <w:tcW w:w="990" w:type="dxa"/>
          </w:tcPr>
          <w:p w14:paraId="70B5857D" w14:textId="1CD3C1B5" w:rsidR="001E12AA" w:rsidRPr="00D43519" w:rsidRDefault="00BC780B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7ECEFB3A" w14:textId="0D8E07F4" w:rsidR="001E12AA" w:rsidRPr="00D43519" w:rsidRDefault="001E12AA" w:rsidP="00B82D2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588D2C9" w14:textId="02BAFAB9" w:rsidR="002E53C8" w:rsidRPr="00D43519" w:rsidRDefault="002E53C8" w:rsidP="003A7E6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5696F62F" w14:textId="77777777" w:rsidTr="00CC2335">
        <w:tc>
          <w:tcPr>
            <w:tcW w:w="5310" w:type="dxa"/>
          </w:tcPr>
          <w:p w14:paraId="449ABD63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funds on operations not included in the Strategic Plan</w:t>
            </w:r>
          </w:p>
        </w:tc>
        <w:tc>
          <w:tcPr>
            <w:tcW w:w="990" w:type="dxa"/>
          </w:tcPr>
          <w:p w14:paraId="7F60525B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2D4473A2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614CA05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6F93B5D" w14:textId="77777777" w:rsidTr="00CC2335">
        <w:tc>
          <w:tcPr>
            <w:tcW w:w="5310" w:type="dxa"/>
          </w:tcPr>
          <w:p w14:paraId="786F5724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funds in ways that violate Sask Sport requirements</w:t>
            </w:r>
          </w:p>
        </w:tc>
        <w:tc>
          <w:tcPr>
            <w:tcW w:w="990" w:type="dxa"/>
          </w:tcPr>
          <w:p w14:paraId="626EF9C3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56708714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5FAF0EB" w14:textId="08E9B912" w:rsidR="00671681" w:rsidRPr="00D43519" w:rsidRDefault="0067168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078C994C" w14:textId="77777777" w:rsidTr="00CC2335">
        <w:tc>
          <w:tcPr>
            <w:tcW w:w="5310" w:type="dxa"/>
          </w:tcPr>
          <w:p w14:paraId="52675060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 xml:space="preserve">Transfer funds from spending blocks </w:t>
            </w:r>
            <w:proofErr w:type="gramStart"/>
            <w:r>
              <w:rPr>
                <w:rFonts w:asciiTheme="minorHAnsi" w:hAnsiTheme="minorHAnsi" w:cstheme="minorHAnsi"/>
                <w:sz w:val="18"/>
                <w:szCs w:val="18"/>
              </w:rPr>
              <w:t>in excess of</w:t>
            </w:r>
            <w:proofErr w:type="gramEnd"/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10% of the total of the block </w:t>
            </w: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without notifying the Board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.  </w:t>
            </w:r>
          </w:p>
        </w:tc>
        <w:tc>
          <w:tcPr>
            <w:tcW w:w="990" w:type="dxa"/>
          </w:tcPr>
          <w:p w14:paraId="60835ACD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2A3F41D7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7CDA700" w14:textId="1AA3485D" w:rsidR="00B82D25" w:rsidRPr="00550459" w:rsidRDefault="00DF459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Coach </w:t>
            </w:r>
            <w:proofErr w:type="spellStart"/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Dev’t</w:t>
            </w:r>
            <w:proofErr w:type="spellEnd"/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(Participation) may be over budget as we invited Barb Bush to teach CI </w:t>
            </w:r>
            <w:proofErr w:type="gramStart"/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clinic</w:t>
            </w:r>
            <w:proofErr w:type="gramEnd"/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and the cost is much higher.  </w:t>
            </w:r>
          </w:p>
        </w:tc>
      </w:tr>
      <w:tr w:rsidR="001E12AA" w:rsidRPr="005A20B5" w14:paraId="69BB80D5" w14:textId="77777777" w:rsidTr="00F35B52">
        <w:tc>
          <w:tcPr>
            <w:tcW w:w="9990" w:type="dxa"/>
            <w:gridSpan w:val="6"/>
          </w:tcPr>
          <w:p w14:paraId="37E1BA79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is expected to:</w:t>
            </w:r>
          </w:p>
        </w:tc>
      </w:tr>
      <w:tr w:rsidR="001E12AA" w:rsidRPr="0024481D" w14:paraId="3BACD40D" w14:textId="77777777" w:rsidTr="00CC2335">
        <w:tc>
          <w:tcPr>
            <w:tcW w:w="5310" w:type="dxa"/>
          </w:tcPr>
          <w:p w14:paraId="594A532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Maintain all of Dive Sask's accounts in a timely manner in compliance with generally accepted accounting practices</w:t>
            </w:r>
          </w:p>
        </w:tc>
        <w:tc>
          <w:tcPr>
            <w:tcW w:w="990" w:type="dxa"/>
          </w:tcPr>
          <w:p w14:paraId="1364EEF7" w14:textId="77777777" w:rsidR="001E12AA" w:rsidRPr="0024481D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22302D82" w14:textId="77777777" w:rsidR="001E12AA" w:rsidRPr="0024481D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D4E9B69" w14:textId="77777777" w:rsidR="001E12AA" w:rsidRPr="0024481D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</w:tr>
      <w:tr w:rsidR="001E12AA" w:rsidRPr="00D43519" w14:paraId="37DC5B56" w14:textId="77777777" w:rsidTr="00CC2335">
        <w:tc>
          <w:tcPr>
            <w:tcW w:w="5310" w:type="dxa"/>
          </w:tcPr>
          <w:p w14:paraId="704FC672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Notify the Board in a timely manner of any financial event which could affect the financial security of Dive Sask</w:t>
            </w:r>
          </w:p>
        </w:tc>
        <w:tc>
          <w:tcPr>
            <w:tcW w:w="990" w:type="dxa"/>
          </w:tcPr>
          <w:p w14:paraId="3F7CE772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35C7C6C6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C2162E9" w14:textId="77777777" w:rsidR="001E12AA" w:rsidRPr="00D43519" w:rsidRDefault="001E12AA" w:rsidP="00700ED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D4383BB" w14:textId="77777777" w:rsidTr="00CC2335">
        <w:tc>
          <w:tcPr>
            <w:tcW w:w="5310" w:type="dxa"/>
          </w:tcPr>
          <w:p w14:paraId="1BA8D22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If the financial condition violates these limitations, provide a plan for regaining compliance </w:t>
            </w:r>
            <w:proofErr w:type="gramStart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at the same time that</w:t>
            </w:r>
            <w:proofErr w:type="gramEnd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 the violation of limitations is reported</w:t>
            </w:r>
          </w:p>
        </w:tc>
        <w:tc>
          <w:tcPr>
            <w:tcW w:w="990" w:type="dxa"/>
          </w:tcPr>
          <w:p w14:paraId="3692E8D4" w14:textId="77777777" w:rsidR="001E12AA" w:rsidRPr="00D43519" w:rsidRDefault="001E12AA" w:rsidP="00B8461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3CFACB82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C5E006E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42E92570" w14:textId="77777777" w:rsidTr="00CC2335">
        <w:tc>
          <w:tcPr>
            <w:tcW w:w="5310" w:type="dxa"/>
          </w:tcPr>
          <w:p w14:paraId="62217BDE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Continue to comply with the Tactical and Financial Planning policy in any revision of the plans</w:t>
            </w:r>
          </w:p>
        </w:tc>
        <w:tc>
          <w:tcPr>
            <w:tcW w:w="990" w:type="dxa"/>
          </w:tcPr>
          <w:p w14:paraId="3999D2CF" w14:textId="77777777" w:rsidR="001E12AA" w:rsidRPr="00D43519" w:rsidRDefault="001E12AA" w:rsidP="00B8461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5D391CE6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3168B41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49000B0D" w14:textId="77777777" w:rsidTr="00CC2335">
        <w:tc>
          <w:tcPr>
            <w:tcW w:w="5310" w:type="dxa"/>
            <w:shd w:val="clear" w:color="auto" w:fill="000000" w:themeFill="text1"/>
          </w:tcPr>
          <w:p w14:paraId="054E1807" w14:textId="77777777" w:rsidR="001E12AA" w:rsidRPr="005A20B5" w:rsidRDefault="001E12AA" w:rsidP="009103E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ind w:left="360" w:hanging="36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CAPTIAL EXPENDITURES &amp; ASSETS</w:t>
            </w:r>
          </w:p>
        </w:tc>
        <w:tc>
          <w:tcPr>
            <w:tcW w:w="990" w:type="dxa"/>
            <w:shd w:val="clear" w:color="auto" w:fill="000000" w:themeFill="text1"/>
          </w:tcPr>
          <w:p w14:paraId="1FFC6BF5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2"/>
            <w:shd w:val="clear" w:color="auto" w:fill="000000" w:themeFill="text1"/>
          </w:tcPr>
          <w:p w14:paraId="31C65E50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221CE168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3250A9B3" w14:textId="77777777" w:rsidTr="00F35B52">
        <w:tc>
          <w:tcPr>
            <w:tcW w:w="9990" w:type="dxa"/>
            <w:gridSpan w:val="6"/>
          </w:tcPr>
          <w:p w14:paraId="21B4DB60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may not incur capital expenditure:</w:t>
            </w:r>
          </w:p>
        </w:tc>
      </w:tr>
      <w:tr w:rsidR="001E12AA" w:rsidRPr="00D43519" w14:paraId="4FD009A4" w14:textId="77777777" w:rsidTr="00CC2335">
        <w:tc>
          <w:tcPr>
            <w:tcW w:w="5310" w:type="dxa"/>
          </w:tcPr>
          <w:p w14:paraId="5B8AF7DD" w14:textId="77777777" w:rsidR="001E12AA" w:rsidRPr="009103EA" w:rsidRDefault="001E12AA" w:rsidP="009103EA">
            <w:pPr>
              <w:tabs>
                <w:tab w:val="left" w:pos="709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In excess of</w:t>
            </w:r>
            <w:proofErr w:type="gramEnd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 funds specifically given as restricted funds</w:t>
            </w:r>
          </w:p>
        </w:tc>
        <w:tc>
          <w:tcPr>
            <w:tcW w:w="990" w:type="dxa"/>
          </w:tcPr>
          <w:p w14:paraId="7D53D031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1366F21F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F634EB9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NA</w:t>
            </w:r>
          </w:p>
        </w:tc>
      </w:tr>
      <w:tr w:rsidR="001E12AA" w:rsidRPr="00D43519" w14:paraId="51B897E1" w14:textId="77777777" w:rsidTr="00CC2335">
        <w:tc>
          <w:tcPr>
            <w:tcW w:w="5310" w:type="dxa"/>
          </w:tcPr>
          <w:p w14:paraId="7B0EAAEC" w14:textId="77777777" w:rsidR="001E12AA" w:rsidRPr="009103EA" w:rsidRDefault="001E12AA" w:rsidP="009103EA">
            <w:pPr>
              <w:tabs>
                <w:tab w:val="left" w:pos="709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For items which are not required for the normal operations.  </w:t>
            </w:r>
          </w:p>
        </w:tc>
        <w:tc>
          <w:tcPr>
            <w:tcW w:w="990" w:type="dxa"/>
          </w:tcPr>
          <w:p w14:paraId="7CC01179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6F6B44F7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141BB3C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1C6E72D1" w14:textId="77777777" w:rsidTr="00CC2335">
        <w:tc>
          <w:tcPr>
            <w:tcW w:w="5310" w:type="dxa"/>
          </w:tcPr>
          <w:p w14:paraId="31A77D9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Which, while otherwise fulfilling the two forgoing, exceed $1000 per expenditure</w:t>
            </w:r>
          </w:p>
        </w:tc>
        <w:tc>
          <w:tcPr>
            <w:tcW w:w="990" w:type="dxa"/>
          </w:tcPr>
          <w:p w14:paraId="0189C98C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1E05C279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E0261CA" w14:textId="62AFCA26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E073098" w14:textId="77777777" w:rsidTr="00F35B52">
        <w:tc>
          <w:tcPr>
            <w:tcW w:w="9990" w:type="dxa"/>
            <w:gridSpan w:val="6"/>
          </w:tcPr>
          <w:p w14:paraId="5437716C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is expected to:</w:t>
            </w:r>
          </w:p>
        </w:tc>
      </w:tr>
      <w:tr w:rsidR="001E12AA" w:rsidRPr="0024481D" w14:paraId="5F73DD79" w14:textId="77777777" w:rsidTr="00CC2335">
        <w:tc>
          <w:tcPr>
            <w:tcW w:w="5310" w:type="dxa"/>
          </w:tcPr>
          <w:p w14:paraId="24E03ACB" w14:textId="77777777" w:rsidR="001E12AA" w:rsidRPr="009103EA" w:rsidRDefault="001E12AA" w:rsidP="009103EA">
            <w:pPr>
              <w:ind w:left="1080" w:hanging="72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Report all purchases when this policy is monitored</w:t>
            </w:r>
          </w:p>
        </w:tc>
        <w:tc>
          <w:tcPr>
            <w:tcW w:w="990" w:type="dxa"/>
          </w:tcPr>
          <w:p w14:paraId="493C5616" w14:textId="77777777" w:rsidR="001E12AA" w:rsidRPr="0024481D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2ABF69C1" w14:textId="77777777" w:rsidR="001E12AA" w:rsidRPr="0024481D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C48C9D6" w14:textId="77777777" w:rsidR="001E12AA" w:rsidRPr="00AE5BDB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9582974" w14:textId="77777777" w:rsidTr="00CC2335">
        <w:tc>
          <w:tcPr>
            <w:tcW w:w="5310" w:type="dxa"/>
          </w:tcPr>
          <w:p w14:paraId="7B0456C7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Maintain a reasonable level of property and liability insurance</w:t>
            </w:r>
          </w:p>
        </w:tc>
        <w:tc>
          <w:tcPr>
            <w:tcW w:w="990" w:type="dxa"/>
          </w:tcPr>
          <w:p w14:paraId="7081F8BE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453072F4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EB6E410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01A2D754" w14:textId="77777777" w:rsidTr="00CC2335">
        <w:tc>
          <w:tcPr>
            <w:tcW w:w="5310" w:type="dxa"/>
          </w:tcPr>
          <w:p w14:paraId="463B39DB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Take all reasonable steps to minimize fraud, losses and liability claims</w:t>
            </w:r>
          </w:p>
        </w:tc>
        <w:tc>
          <w:tcPr>
            <w:tcW w:w="990" w:type="dxa"/>
          </w:tcPr>
          <w:p w14:paraId="692763FE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2733F485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F3865B7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201AD424" w14:textId="77777777" w:rsidTr="00CC2335">
        <w:tc>
          <w:tcPr>
            <w:tcW w:w="5310" w:type="dxa"/>
          </w:tcPr>
          <w:p w14:paraId="5F2B6DAE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Maintain net assets above a level sufficient to meet Dive Sask's liabilities</w:t>
            </w:r>
          </w:p>
        </w:tc>
        <w:tc>
          <w:tcPr>
            <w:tcW w:w="990" w:type="dxa"/>
          </w:tcPr>
          <w:p w14:paraId="201BA6F2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5FE06515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E92C84C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29A67516" w14:textId="77777777" w:rsidTr="00CC2335">
        <w:tc>
          <w:tcPr>
            <w:tcW w:w="5310" w:type="dxa"/>
          </w:tcPr>
          <w:p w14:paraId="38193AB1" w14:textId="77777777" w:rsidR="001E12AA" w:rsidRDefault="001E12AA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Plan for the replacement of depreciating capital assets</w:t>
            </w:r>
          </w:p>
          <w:p w14:paraId="41AB277A" w14:textId="77777777" w:rsidR="00C86D69" w:rsidRDefault="00C86D69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40493C53" w14:textId="3AED6E3F" w:rsidR="00C86D69" w:rsidRPr="00700ED9" w:rsidRDefault="00C86D69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549C0E6C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lastRenderedPageBreak/>
              <w:t></w:t>
            </w:r>
          </w:p>
        </w:tc>
        <w:tc>
          <w:tcPr>
            <w:tcW w:w="990" w:type="dxa"/>
            <w:gridSpan w:val="2"/>
          </w:tcPr>
          <w:p w14:paraId="01E23003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D589058" w14:textId="77777777" w:rsidR="001E12AA" w:rsidRPr="0060528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144C85DF" w14:textId="77777777" w:rsidTr="00CC2335">
        <w:tc>
          <w:tcPr>
            <w:tcW w:w="5310" w:type="dxa"/>
            <w:shd w:val="clear" w:color="auto" w:fill="000000" w:themeFill="text1"/>
          </w:tcPr>
          <w:p w14:paraId="71E693CC" w14:textId="77777777" w:rsidR="001E12AA" w:rsidRPr="005A20B5" w:rsidRDefault="001E12AA" w:rsidP="009103EA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RESTRICTED OR DESIGNATED FUNDS</w:t>
            </w:r>
          </w:p>
        </w:tc>
        <w:tc>
          <w:tcPr>
            <w:tcW w:w="990" w:type="dxa"/>
            <w:shd w:val="clear" w:color="auto" w:fill="000000" w:themeFill="text1"/>
          </w:tcPr>
          <w:p w14:paraId="35C0EBE7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2"/>
            <w:shd w:val="clear" w:color="auto" w:fill="000000" w:themeFill="text1"/>
          </w:tcPr>
          <w:p w14:paraId="4526BAE2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9DC5241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7CFB9BAE" w14:textId="77777777" w:rsidTr="00F35B52">
        <w:tc>
          <w:tcPr>
            <w:tcW w:w="9990" w:type="dxa"/>
            <w:gridSpan w:val="6"/>
          </w:tcPr>
          <w:p w14:paraId="56B87209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626A50E8" w14:textId="77777777" w:rsidTr="00CC2335">
        <w:tc>
          <w:tcPr>
            <w:tcW w:w="5310" w:type="dxa"/>
          </w:tcPr>
          <w:p w14:paraId="5B906F4D" w14:textId="77777777" w:rsidR="001E12AA" w:rsidRPr="009103EA" w:rsidRDefault="001E12AA" w:rsidP="009103EA">
            <w:pPr>
              <w:widowControl w:val="0"/>
              <w:ind w:left="36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Spend restricted funds for a purpose other than that for which they were restricted</w:t>
            </w:r>
          </w:p>
        </w:tc>
        <w:tc>
          <w:tcPr>
            <w:tcW w:w="990" w:type="dxa"/>
          </w:tcPr>
          <w:p w14:paraId="4F0AB803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6942192A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7CC4470" w14:textId="15E55102" w:rsidR="001E12AA" w:rsidRPr="00550459" w:rsidRDefault="001E12AA" w:rsidP="0055045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004C2213" w14:textId="77777777" w:rsidTr="00F35B52">
        <w:tc>
          <w:tcPr>
            <w:tcW w:w="9990" w:type="dxa"/>
            <w:gridSpan w:val="6"/>
          </w:tcPr>
          <w:p w14:paraId="23AEB46B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1E12AA" w:rsidRPr="00D43519" w14:paraId="10628593" w14:textId="77777777" w:rsidTr="00CC2335">
        <w:tc>
          <w:tcPr>
            <w:tcW w:w="5310" w:type="dxa"/>
          </w:tcPr>
          <w:p w14:paraId="03C3E509" w14:textId="77777777" w:rsidR="001E12AA" w:rsidRPr="001A2068" w:rsidRDefault="001E12AA" w:rsidP="001A2068">
            <w:pPr>
              <w:widowControl w:val="0"/>
              <w:ind w:left="36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onsult the donor before disposing of or moving restricted assets outside of the restriction before the end of its normal economic life</w:t>
            </w:r>
          </w:p>
        </w:tc>
        <w:tc>
          <w:tcPr>
            <w:tcW w:w="990" w:type="dxa"/>
          </w:tcPr>
          <w:p w14:paraId="0D362B3E" w14:textId="77777777" w:rsidR="001E12AA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 </w:t>
            </w:r>
          </w:p>
          <w:p w14:paraId="7225A85F" w14:textId="77777777" w:rsidR="001E12AA" w:rsidRPr="00D43519" w:rsidRDefault="001E12AA" w:rsidP="00BF7FC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29B93D09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2674F85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NA</w:t>
            </w:r>
          </w:p>
        </w:tc>
      </w:tr>
      <w:tr w:rsidR="001E12AA" w:rsidRPr="005A20B5" w14:paraId="07B28CE8" w14:textId="77777777" w:rsidTr="00CC2335">
        <w:tc>
          <w:tcPr>
            <w:tcW w:w="5310" w:type="dxa"/>
            <w:shd w:val="clear" w:color="auto" w:fill="000000" w:themeFill="text1"/>
          </w:tcPr>
          <w:p w14:paraId="2EAB0D3A" w14:textId="77777777" w:rsidR="001E12AA" w:rsidRPr="005A20B5" w:rsidRDefault="001E12AA" w:rsidP="001A2068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BANKING OPERATIONS</w:t>
            </w:r>
          </w:p>
        </w:tc>
        <w:tc>
          <w:tcPr>
            <w:tcW w:w="990" w:type="dxa"/>
            <w:shd w:val="clear" w:color="auto" w:fill="000000" w:themeFill="text1"/>
          </w:tcPr>
          <w:p w14:paraId="73274614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2"/>
            <w:shd w:val="clear" w:color="auto" w:fill="000000" w:themeFill="text1"/>
          </w:tcPr>
          <w:p w14:paraId="44B86F91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29CE2B7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56DA93F1" w14:textId="77777777" w:rsidTr="00F35B52">
        <w:tc>
          <w:tcPr>
            <w:tcW w:w="9990" w:type="dxa"/>
            <w:gridSpan w:val="6"/>
          </w:tcPr>
          <w:p w14:paraId="67D44EA9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3DE6AB8F" w14:textId="77777777" w:rsidTr="00CC2335">
        <w:tc>
          <w:tcPr>
            <w:tcW w:w="5310" w:type="dxa"/>
          </w:tcPr>
          <w:p w14:paraId="1A6A69A2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Open, close, or amend a bank account in the name of Dive Sask </w:t>
            </w:r>
          </w:p>
        </w:tc>
        <w:tc>
          <w:tcPr>
            <w:tcW w:w="990" w:type="dxa"/>
          </w:tcPr>
          <w:p w14:paraId="7F632099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18E688FE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F22320B" w14:textId="15F8ADD3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57445AF8" w14:textId="77777777" w:rsidTr="00CC2335">
        <w:tc>
          <w:tcPr>
            <w:tcW w:w="5310" w:type="dxa"/>
          </w:tcPr>
          <w:p w14:paraId="55506570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Enter into a loan or overdraft agreement on behalf of Dive Sask.</w:t>
            </w:r>
          </w:p>
        </w:tc>
        <w:tc>
          <w:tcPr>
            <w:tcW w:w="990" w:type="dxa"/>
          </w:tcPr>
          <w:p w14:paraId="08506763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0F9AF172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62D69E5" w14:textId="4AD2B1CB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8687EA4" w14:textId="77777777" w:rsidTr="00CC2335">
        <w:tc>
          <w:tcPr>
            <w:tcW w:w="5310" w:type="dxa"/>
          </w:tcPr>
          <w:p w14:paraId="7462C1B2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Issue cheques with fewer than two authorized signing officers, one of whom is a member of the Board</w:t>
            </w:r>
          </w:p>
        </w:tc>
        <w:tc>
          <w:tcPr>
            <w:tcW w:w="990" w:type="dxa"/>
          </w:tcPr>
          <w:p w14:paraId="0BADAF32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2126C970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80A90F9" w14:textId="0FFB8507" w:rsidR="001E12AA" w:rsidRPr="00550459" w:rsidRDefault="001E12AA" w:rsidP="0055045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2B82603" w14:textId="77777777">
        <w:tc>
          <w:tcPr>
            <w:tcW w:w="5310" w:type="dxa"/>
            <w:shd w:val="clear" w:color="auto" w:fill="000000" w:themeFill="text1"/>
          </w:tcPr>
          <w:p w14:paraId="5BCF3FC7" w14:textId="77777777" w:rsidR="001E12AA" w:rsidRPr="005A20B5" w:rsidRDefault="001E12AA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STAFF &amp; VOLUNTEER TREATMENT</w:t>
            </w:r>
          </w:p>
        </w:tc>
        <w:tc>
          <w:tcPr>
            <w:tcW w:w="990" w:type="dxa"/>
            <w:shd w:val="clear" w:color="auto" w:fill="000000" w:themeFill="text1"/>
          </w:tcPr>
          <w:p w14:paraId="38CEAC34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2"/>
            <w:shd w:val="clear" w:color="auto" w:fill="000000" w:themeFill="text1"/>
          </w:tcPr>
          <w:p w14:paraId="6BB12AD8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06C58626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3A134112" w14:textId="77777777">
        <w:tc>
          <w:tcPr>
            <w:tcW w:w="9990" w:type="dxa"/>
            <w:gridSpan w:val="6"/>
          </w:tcPr>
          <w:p w14:paraId="4D97227F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3A4BD917" w14:textId="77777777">
        <w:tc>
          <w:tcPr>
            <w:tcW w:w="5310" w:type="dxa"/>
          </w:tcPr>
          <w:p w14:paraId="0FB42EB4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Impose work expectations on any staff member that has not been negotiated, agreed and confirmed in writing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</w:tcPr>
          <w:p w14:paraId="0E7056BB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06BC0546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62310E3" w14:textId="7B1D0BC1" w:rsidR="001E12AA" w:rsidRPr="00D43519" w:rsidRDefault="001E12AA" w:rsidP="00BB4F72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9CA8588" w14:textId="77777777">
        <w:tc>
          <w:tcPr>
            <w:tcW w:w="5310" w:type="dxa"/>
          </w:tcPr>
          <w:p w14:paraId="0AD40E51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Contravene current human rights, employment standards, and other legislation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990" w:type="dxa"/>
          </w:tcPr>
          <w:p w14:paraId="0435ED6E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23E24AB0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B57FE7B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13B0F25D" w14:textId="77777777">
        <w:tc>
          <w:tcPr>
            <w:tcW w:w="5310" w:type="dxa"/>
          </w:tcPr>
          <w:p w14:paraId="29718BDF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Hire and/or fire staff without approval of Board of Directors</w:t>
            </w:r>
          </w:p>
        </w:tc>
        <w:tc>
          <w:tcPr>
            <w:tcW w:w="990" w:type="dxa"/>
          </w:tcPr>
          <w:p w14:paraId="040FBF36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6B271BE2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6659FD1" w14:textId="77777777" w:rsidR="001E12AA" w:rsidRPr="0055045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11769385" w14:textId="77777777">
        <w:tc>
          <w:tcPr>
            <w:tcW w:w="9990" w:type="dxa"/>
            <w:gridSpan w:val="6"/>
          </w:tcPr>
          <w:p w14:paraId="064EA0AC" w14:textId="77777777" w:rsidR="001E12AA" w:rsidRPr="005A20B5" w:rsidRDefault="001E12AA" w:rsidP="00DE47F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The ED 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is expected to</w:t>
            </w: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:</w:t>
            </w:r>
          </w:p>
        </w:tc>
      </w:tr>
      <w:tr w:rsidR="001E12AA" w:rsidRPr="00D43519" w14:paraId="6A12ABCA" w14:textId="77777777">
        <w:tc>
          <w:tcPr>
            <w:tcW w:w="5310" w:type="dxa"/>
          </w:tcPr>
          <w:p w14:paraId="0D060F2A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Respond to staff and volunteer concerns promptly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</w:tcPr>
          <w:p w14:paraId="3C807A6D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27E57BF8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9D1A0CD" w14:textId="0436BDEF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33D0C35" w14:textId="77777777">
        <w:tc>
          <w:tcPr>
            <w:tcW w:w="5310" w:type="dxa"/>
          </w:tcPr>
          <w:p w14:paraId="695563FC" w14:textId="77777777" w:rsidR="001E12AA" w:rsidRPr="001A2068" w:rsidRDefault="001E12AA" w:rsidP="00DE47FE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Recommend adequate financial compensation for the level of responsibility that person holds</w:t>
            </w:r>
          </w:p>
        </w:tc>
        <w:tc>
          <w:tcPr>
            <w:tcW w:w="990" w:type="dxa"/>
          </w:tcPr>
          <w:p w14:paraId="0BE9A134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1CD9F586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0ACE0E8" w14:textId="5C3159FC" w:rsidR="00B82D25" w:rsidRPr="00D43519" w:rsidRDefault="00B82D25" w:rsidP="00DF459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613DF57B" w14:textId="77777777" w:rsidTr="00CF7552">
        <w:tc>
          <w:tcPr>
            <w:tcW w:w="5310" w:type="dxa"/>
          </w:tcPr>
          <w:p w14:paraId="480A24B2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Provide annual performance evaluations which indicate areas of success and/or concern in the employee’s individual job performance</w:t>
            </w:r>
          </w:p>
        </w:tc>
        <w:tc>
          <w:tcPr>
            <w:tcW w:w="990" w:type="dxa"/>
          </w:tcPr>
          <w:p w14:paraId="482E9987" w14:textId="615794FF" w:rsidR="00DF4597" w:rsidRPr="00D43519" w:rsidRDefault="00DF4597" w:rsidP="00DF459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990" w:type="dxa"/>
            <w:gridSpan w:val="2"/>
            <w:vAlign w:val="center"/>
          </w:tcPr>
          <w:p w14:paraId="3EC4BA37" w14:textId="6FB31980" w:rsidR="001E12AA" w:rsidRPr="00D43519" w:rsidRDefault="001E12AA" w:rsidP="00CF7552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C28B895" w14:textId="745587A1" w:rsidR="00745916" w:rsidRPr="00550459" w:rsidRDefault="00DF4597" w:rsidP="00BB4F72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Before Sept</w:t>
            </w:r>
          </w:p>
        </w:tc>
      </w:tr>
      <w:tr w:rsidR="001E12AA" w:rsidRPr="00D43519" w14:paraId="3ED827A5" w14:textId="77777777">
        <w:tc>
          <w:tcPr>
            <w:tcW w:w="5310" w:type="dxa"/>
          </w:tcPr>
          <w:p w14:paraId="20FF6938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Ensure each staff member has a written Relationship description and clear work plan including goals and timelines</w:t>
            </w:r>
          </w:p>
        </w:tc>
        <w:tc>
          <w:tcPr>
            <w:tcW w:w="990" w:type="dxa"/>
          </w:tcPr>
          <w:p w14:paraId="017454A7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66E02CD5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124E0FD" w14:textId="1E5F892C" w:rsidR="001E12AA" w:rsidRPr="00A34AE6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CA"/>
              </w:rPr>
            </w:pPr>
          </w:p>
        </w:tc>
      </w:tr>
      <w:tr w:rsidR="001E12AA" w:rsidRPr="00D43519" w14:paraId="06FBA4E5" w14:textId="77777777">
        <w:tc>
          <w:tcPr>
            <w:tcW w:w="5310" w:type="dxa"/>
          </w:tcPr>
          <w:p w14:paraId="0575C7B3" w14:textId="77777777" w:rsidR="001E12AA" w:rsidRPr="001A2068" w:rsidRDefault="001E12AA" w:rsidP="00DE47FE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Report any HR issues related to the HP Coaches to the respective clubs as per the Tri-party agreement</w:t>
            </w:r>
          </w:p>
        </w:tc>
        <w:tc>
          <w:tcPr>
            <w:tcW w:w="990" w:type="dxa"/>
          </w:tcPr>
          <w:p w14:paraId="127AE0F1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0F1438E6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5D77DA3" w14:textId="2458F835" w:rsidR="001E12AA" w:rsidRPr="00D43519" w:rsidRDefault="001E12AA" w:rsidP="00A34AE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DA7490E" w14:textId="77777777">
        <w:tc>
          <w:tcPr>
            <w:tcW w:w="5310" w:type="dxa"/>
          </w:tcPr>
          <w:p w14:paraId="7EF18E06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Report any significant HR issues to the Board of Directors</w:t>
            </w:r>
          </w:p>
        </w:tc>
        <w:tc>
          <w:tcPr>
            <w:tcW w:w="990" w:type="dxa"/>
          </w:tcPr>
          <w:p w14:paraId="13E27C29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72C1EDA9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4C75226" w14:textId="77777777" w:rsidR="001E12AA" w:rsidRPr="0055045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C35828D" w14:textId="77777777" w:rsidTr="00F35B52">
        <w:tc>
          <w:tcPr>
            <w:tcW w:w="5310" w:type="dxa"/>
            <w:shd w:val="clear" w:color="auto" w:fill="000000" w:themeFill="text1"/>
          </w:tcPr>
          <w:p w14:paraId="55AA8257" w14:textId="77777777" w:rsidR="001E12AA" w:rsidRPr="005A20B5" w:rsidRDefault="001E12AA" w:rsidP="001A2068">
            <w:pPr>
              <w:tabs>
                <w:tab w:val="left" w:pos="284"/>
              </w:tabs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BOARD GOVERNANCE SUPPORT</w:t>
            </w:r>
          </w:p>
        </w:tc>
        <w:tc>
          <w:tcPr>
            <w:tcW w:w="1079" w:type="dxa"/>
            <w:gridSpan w:val="2"/>
            <w:shd w:val="clear" w:color="auto" w:fill="000000" w:themeFill="text1"/>
          </w:tcPr>
          <w:p w14:paraId="09571ECC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1075" w:type="dxa"/>
            <w:gridSpan w:val="2"/>
            <w:shd w:val="clear" w:color="auto" w:fill="000000" w:themeFill="text1"/>
          </w:tcPr>
          <w:p w14:paraId="6E452DC1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526" w:type="dxa"/>
            <w:shd w:val="clear" w:color="auto" w:fill="000000" w:themeFill="text1"/>
          </w:tcPr>
          <w:p w14:paraId="6EF94769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7797EDB1" w14:textId="77777777" w:rsidTr="00F35B52">
        <w:tc>
          <w:tcPr>
            <w:tcW w:w="9990" w:type="dxa"/>
            <w:gridSpan w:val="6"/>
          </w:tcPr>
          <w:p w14:paraId="5BDE3B5B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1E12AA" w:rsidRPr="00D43519" w14:paraId="32C12718" w14:textId="77777777" w:rsidTr="00D96451">
        <w:trPr>
          <w:trHeight w:val="227"/>
        </w:trPr>
        <w:tc>
          <w:tcPr>
            <w:tcW w:w="5310" w:type="dxa"/>
          </w:tcPr>
          <w:p w14:paraId="1A86A520" w14:textId="77777777" w:rsidR="001E12AA" w:rsidRPr="001A2068" w:rsidRDefault="001E12AA" w:rsidP="001A2068">
            <w:pPr>
              <w:pStyle w:val="Heading3"/>
              <w:keepNext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84"/>
              </w:tabs>
              <w:spacing w:after="60"/>
              <w:ind w:left="360"/>
              <w:jc w:val="left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b w:val="0"/>
                <w:sz w:val="18"/>
                <w:szCs w:val="18"/>
              </w:rPr>
              <w:t>Attend all Board meetings</w:t>
            </w:r>
          </w:p>
        </w:tc>
        <w:tc>
          <w:tcPr>
            <w:tcW w:w="1079" w:type="dxa"/>
            <w:gridSpan w:val="2"/>
          </w:tcPr>
          <w:p w14:paraId="3A797FFC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22FCBB3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2"/>
          </w:tcPr>
          <w:p w14:paraId="5EA6741B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6FB61DC" w14:textId="77777777" w:rsidTr="00D96451">
        <w:tc>
          <w:tcPr>
            <w:tcW w:w="5310" w:type="dxa"/>
          </w:tcPr>
          <w:p w14:paraId="3705A427" w14:textId="77777777" w:rsidR="001E12AA" w:rsidRPr="001A2068" w:rsidRDefault="001E12AA" w:rsidP="001A206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Ensure that monitoring information is mad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e available to the Board or 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committee in a timely, accurate, understandable and comprehensive manner</w:t>
            </w:r>
          </w:p>
        </w:tc>
        <w:tc>
          <w:tcPr>
            <w:tcW w:w="1079" w:type="dxa"/>
            <w:gridSpan w:val="2"/>
          </w:tcPr>
          <w:p w14:paraId="6E773D3D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F753B87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2"/>
          </w:tcPr>
          <w:p w14:paraId="7F79994F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49C49FF8" w14:textId="77777777" w:rsidTr="00D96451">
        <w:tc>
          <w:tcPr>
            <w:tcW w:w="5310" w:type="dxa"/>
          </w:tcPr>
          <w:p w14:paraId="24E61FFF" w14:textId="77777777" w:rsidR="001E12AA" w:rsidRPr="001A2068" w:rsidRDefault="001E12AA" w:rsidP="00700ED9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Comply with the regulatory guidelines set out in current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leg.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1079" w:type="dxa"/>
            <w:gridSpan w:val="2"/>
          </w:tcPr>
          <w:p w14:paraId="2B6642D8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0D1F1DB5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2"/>
          </w:tcPr>
          <w:p w14:paraId="7DC355EF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47F09BC5" w14:textId="77777777" w:rsidTr="00D96451">
        <w:tc>
          <w:tcPr>
            <w:tcW w:w="5310" w:type="dxa"/>
            <w:shd w:val="clear" w:color="auto" w:fill="000000" w:themeFill="text1"/>
          </w:tcPr>
          <w:p w14:paraId="1739C789" w14:textId="77777777" w:rsidR="001E12AA" w:rsidRPr="005A20B5" w:rsidRDefault="001E12AA" w:rsidP="001A2068">
            <w:pPr>
              <w:tabs>
                <w:tab w:val="left" w:pos="284"/>
              </w:tabs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MANAGING RISK</w:t>
            </w:r>
          </w:p>
        </w:tc>
        <w:tc>
          <w:tcPr>
            <w:tcW w:w="1079" w:type="dxa"/>
            <w:gridSpan w:val="2"/>
            <w:shd w:val="clear" w:color="auto" w:fill="000000" w:themeFill="text1"/>
          </w:tcPr>
          <w:p w14:paraId="1EA88F77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878" w:type="dxa"/>
            <w:shd w:val="clear" w:color="auto" w:fill="000000" w:themeFill="text1"/>
          </w:tcPr>
          <w:p w14:paraId="439480A7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23" w:type="dxa"/>
            <w:gridSpan w:val="2"/>
            <w:shd w:val="clear" w:color="auto" w:fill="000000" w:themeFill="text1"/>
          </w:tcPr>
          <w:p w14:paraId="331857E4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08EAA6D3" w14:textId="77777777" w:rsidTr="00F35B52">
        <w:tc>
          <w:tcPr>
            <w:tcW w:w="9990" w:type="dxa"/>
            <w:gridSpan w:val="6"/>
          </w:tcPr>
          <w:p w14:paraId="7494BB84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1A2068" w14:paraId="01E4C2CE" w14:textId="77777777" w:rsidTr="00D96451">
        <w:trPr>
          <w:trHeight w:val="425"/>
        </w:trPr>
        <w:tc>
          <w:tcPr>
            <w:tcW w:w="5310" w:type="dxa"/>
          </w:tcPr>
          <w:p w14:paraId="2D0EA779" w14:textId="77777777" w:rsidR="001E12AA" w:rsidRPr="001A2068" w:rsidRDefault="001E12AA" w:rsidP="001A2068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Cause or allow risk to exceed the limits negotiated with the Board in the Critical Risk Factors</w:t>
            </w:r>
          </w:p>
        </w:tc>
        <w:tc>
          <w:tcPr>
            <w:tcW w:w="1079" w:type="dxa"/>
            <w:gridSpan w:val="2"/>
          </w:tcPr>
          <w:p w14:paraId="263B96FD" w14:textId="77777777" w:rsidR="001E12AA" w:rsidRPr="001A2068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571C2D11" w14:textId="77777777" w:rsidR="001E12AA" w:rsidRPr="001A2068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2"/>
          </w:tcPr>
          <w:p w14:paraId="6EF9D81D" w14:textId="22649491" w:rsidR="001E12AA" w:rsidRPr="001A2068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0F74EA7B" w14:textId="77777777" w:rsidTr="00F35B52">
        <w:tc>
          <w:tcPr>
            <w:tcW w:w="9990" w:type="dxa"/>
            <w:gridSpan w:val="6"/>
          </w:tcPr>
          <w:p w14:paraId="40120C76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AC7BCA" w:rsidRPr="001A2068" w14:paraId="0DF97618" w14:textId="77777777" w:rsidTr="00D96451">
        <w:tc>
          <w:tcPr>
            <w:tcW w:w="5310" w:type="dxa"/>
          </w:tcPr>
          <w:p w14:paraId="13543279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Work with the Board and its committees to identify areas of risks and indicators to assess risk</w:t>
            </w:r>
          </w:p>
          <w:p w14:paraId="202111DE" w14:textId="77777777" w:rsidR="00AC7BCA" w:rsidRPr="00AF2A8C" w:rsidRDefault="00AC7BCA" w:rsidP="00AC7BCA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Negotiate limits of risk tolerance for each risk indicator</w:t>
            </w:r>
          </w:p>
        </w:tc>
        <w:tc>
          <w:tcPr>
            <w:tcW w:w="1079" w:type="dxa"/>
            <w:gridSpan w:val="2"/>
          </w:tcPr>
          <w:p w14:paraId="2FB7372F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22CCCF22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2"/>
          </w:tcPr>
          <w:p w14:paraId="220536C8" w14:textId="77777777" w:rsidR="00AC7BCA" w:rsidRDefault="00DF4597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Should update Risk Registry in June</w:t>
            </w:r>
          </w:p>
          <w:p w14:paraId="263302A7" w14:textId="469F675F" w:rsidR="00DF4597" w:rsidRPr="001A2068" w:rsidRDefault="00DF4597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Discussion with DPC re: Risk.  This area is handled by Penny.  I talked to Scott Stevenson about what types of policies DPC has in place to analyze risk around </w:t>
            </w:r>
            <w:proofErr w:type="gramStart"/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travel</w:t>
            </w:r>
            <w:proofErr w:type="gramEnd"/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and he said the DPC board does not monitor locations of camps, competitions, etc.  That is </w:t>
            </w:r>
            <w:proofErr w:type="gramStart"/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staff</w:t>
            </w:r>
            <w:proofErr w:type="gramEnd"/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decision.</w:t>
            </w:r>
          </w:p>
        </w:tc>
      </w:tr>
      <w:tr w:rsidR="00AC7BCA" w:rsidRPr="001A2068" w14:paraId="2F2072D4" w14:textId="77777777" w:rsidTr="00D96451">
        <w:tc>
          <w:tcPr>
            <w:tcW w:w="5310" w:type="dxa"/>
          </w:tcPr>
          <w:p w14:paraId="36343DC0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Prepare internal reports for the Board or its committees to monitor risk according to the monitoring schedule</w:t>
            </w:r>
          </w:p>
        </w:tc>
        <w:tc>
          <w:tcPr>
            <w:tcW w:w="1079" w:type="dxa"/>
            <w:gridSpan w:val="2"/>
          </w:tcPr>
          <w:p w14:paraId="0D31D016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4B088D98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2"/>
          </w:tcPr>
          <w:p w14:paraId="222CE380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AC7BCA" w:rsidRPr="001A2068" w14:paraId="4562172C" w14:textId="77777777" w:rsidTr="00D96451">
        <w:tc>
          <w:tcPr>
            <w:tcW w:w="5310" w:type="dxa"/>
          </w:tcPr>
          <w:p w14:paraId="0AE1F3E1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Notify the Board or the appropriate committee of any risk not covered by the Critical Risk Factors that may harm Dive Sask, its ministry or its stakeholders</w:t>
            </w:r>
          </w:p>
        </w:tc>
        <w:tc>
          <w:tcPr>
            <w:tcW w:w="1079" w:type="dxa"/>
            <w:gridSpan w:val="2"/>
          </w:tcPr>
          <w:p w14:paraId="1955AF72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07385E71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2"/>
          </w:tcPr>
          <w:p w14:paraId="188BC71B" w14:textId="792D3006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AC7BCA" w:rsidRPr="001A2068" w14:paraId="44000A7F" w14:textId="77777777" w:rsidTr="00D96451">
        <w:tc>
          <w:tcPr>
            <w:tcW w:w="5310" w:type="dxa"/>
          </w:tcPr>
          <w:p w14:paraId="5F1FCDF2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Identify, manage and monitor all critical strategic and operational risks, putting plans in place to address known exposures</w:t>
            </w:r>
          </w:p>
        </w:tc>
        <w:tc>
          <w:tcPr>
            <w:tcW w:w="1079" w:type="dxa"/>
            <w:gridSpan w:val="2"/>
          </w:tcPr>
          <w:p w14:paraId="622CAA62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69159E6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2"/>
          </w:tcPr>
          <w:p w14:paraId="7132C6C3" w14:textId="1AB066E6" w:rsidR="00244D73" w:rsidRPr="001A2068" w:rsidRDefault="00244D73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AC7BCA" w:rsidRPr="001A2068" w14:paraId="0FB64993" w14:textId="77777777" w:rsidTr="00D96451">
        <w:tc>
          <w:tcPr>
            <w:tcW w:w="5310" w:type="dxa"/>
          </w:tcPr>
          <w:p w14:paraId="509F7417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Focus on reputation management through continuous assessment of external and internal vulnerabilities, ensuring that public goodwill is preserved in all respects</w:t>
            </w:r>
          </w:p>
        </w:tc>
        <w:tc>
          <w:tcPr>
            <w:tcW w:w="1079" w:type="dxa"/>
            <w:gridSpan w:val="2"/>
          </w:tcPr>
          <w:p w14:paraId="10357AEA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EB90D57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2"/>
          </w:tcPr>
          <w:p w14:paraId="4C41B47F" w14:textId="10412BFE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</w:tbl>
    <w:p w14:paraId="5F315348" w14:textId="77777777" w:rsidR="00974A7E" w:rsidRPr="001E12AA" w:rsidRDefault="00974A7E" w:rsidP="00EF33C3">
      <w:pPr>
        <w:rPr>
          <w:rFonts w:cs="Arial"/>
          <w:sz w:val="22"/>
          <w:szCs w:val="22"/>
        </w:rPr>
      </w:pPr>
    </w:p>
    <w:sectPr w:rsidR="00974A7E" w:rsidRPr="001E12AA" w:rsidSect="0048644A">
      <w:pgSz w:w="12240" w:h="15840"/>
      <w:pgMar w:top="1134" w:right="1440" w:bottom="851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EFD2070A"/>
    <w:lvl w:ilvl="0">
      <w:numFmt w:val="decimal"/>
      <w:lvlText w:val="*"/>
      <w:lvlJc w:val="left"/>
    </w:lvl>
  </w:abstractNum>
  <w:abstractNum w:abstractNumId="1" w15:restartNumberingAfterBreak="0">
    <w:nsid w:val="0000001B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2" w15:restartNumberingAfterBreak="0">
    <w:nsid w:val="00000022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3" w15:restartNumberingAfterBreak="0">
    <w:nsid w:val="00000023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4" w15:restartNumberingAfterBreak="0">
    <w:nsid w:val="0493357A"/>
    <w:multiLevelType w:val="hybridMultilevel"/>
    <w:tmpl w:val="B344A6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281BCB"/>
    <w:multiLevelType w:val="hybridMultilevel"/>
    <w:tmpl w:val="EC5C4B2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6DF2D5F"/>
    <w:multiLevelType w:val="hybridMultilevel"/>
    <w:tmpl w:val="86A4D710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136E2B"/>
    <w:multiLevelType w:val="hybridMultilevel"/>
    <w:tmpl w:val="D6CAA3E4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6345DF"/>
    <w:multiLevelType w:val="hybridMultilevel"/>
    <w:tmpl w:val="6DD8729A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C5759F"/>
    <w:multiLevelType w:val="hybridMultilevel"/>
    <w:tmpl w:val="54327A76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067531"/>
    <w:multiLevelType w:val="hybridMultilevel"/>
    <w:tmpl w:val="D7E87C04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5E04D6"/>
    <w:multiLevelType w:val="hybridMultilevel"/>
    <w:tmpl w:val="54164598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E95BBA"/>
    <w:multiLevelType w:val="hybridMultilevel"/>
    <w:tmpl w:val="867E371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7D02907"/>
    <w:multiLevelType w:val="hybridMultilevel"/>
    <w:tmpl w:val="7570C67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0DB3133"/>
    <w:multiLevelType w:val="hybridMultilevel"/>
    <w:tmpl w:val="54FA8C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7A081D"/>
    <w:multiLevelType w:val="hybridMultilevel"/>
    <w:tmpl w:val="E2267C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8C0E41"/>
    <w:multiLevelType w:val="hybridMultilevel"/>
    <w:tmpl w:val="FF502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902914"/>
    <w:multiLevelType w:val="hybridMultilevel"/>
    <w:tmpl w:val="6678910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066096"/>
    <w:multiLevelType w:val="hybridMultilevel"/>
    <w:tmpl w:val="6CBA9032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E0145F"/>
    <w:multiLevelType w:val="hybridMultilevel"/>
    <w:tmpl w:val="465CC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EA7A13"/>
    <w:multiLevelType w:val="hybridMultilevel"/>
    <w:tmpl w:val="1890B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4898930">
    <w:abstractNumId w:val="14"/>
  </w:num>
  <w:num w:numId="2" w16cid:durableId="550268369">
    <w:abstractNumId w:val="1"/>
  </w:num>
  <w:num w:numId="3" w16cid:durableId="51005431">
    <w:abstractNumId w:val="2"/>
  </w:num>
  <w:num w:numId="4" w16cid:durableId="2019845319">
    <w:abstractNumId w:val="3"/>
  </w:num>
  <w:num w:numId="5" w16cid:durableId="652104509">
    <w:abstractNumId w:val="8"/>
  </w:num>
  <w:num w:numId="6" w16cid:durableId="1909923336">
    <w:abstractNumId w:val="11"/>
  </w:num>
  <w:num w:numId="7" w16cid:durableId="729109867">
    <w:abstractNumId w:val="6"/>
  </w:num>
  <w:num w:numId="8" w16cid:durableId="476652756">
    <w:abstractNumId w:val="7"/>
  </w:num>
  <w:num w:numId="9" w16cid:durableId="272829376">
    <w:abstractNumId w:val="18"/>
  </w:num>
  <w:num w:numId="10" w16cid:durableId="915171611">
    <w:abstractNumId w:val="10"/>
  </w:num>
  <w:num w:numId="11" w16cid:durableId="627854483">
    <w:abstractNumId w:val="0"/>
    <w:lvlOverride w:ilvl="0">
      <w:lvl w:ilvl="0">
        <w:start w:val="1"/>
        <w:numFmt w:val="bullet"/>
        <w:lvlText w:val=""/>
        <w:legacy w:legacy="1" w:legacySpace="120" w:legacyIndent="360"/>
        <w:lvlJc w:val="left"/>
        <w:pPr>
          <w:ind w:left="3240" w:hanging="360"/>
        </w:pPr>
        <w:rPr>
          <w:rFonts w:ascii="Symbol" w:hAnsi="Symbol" w:hint="default"/>
        </w:rPr>
      </w:lvl>
    </w:lvlOverride>
  </w:num>
  <w:num w:numId="12" w16cid:durableId="1992715123">
    <w:abstractNumId w:val="9"/>
  </w:num>
  <w:num w:numId="13" w16cid:durableId="1540780647">
    <w:abstractNumId w:val="13"/>
  </w:num>
  <w:num w:numId="14" w16cid:durableId="1865634160">
    <w:abstractNumId w:val="17"/>
  </w:num>
  <w:num w:numId="15" w16cid:durableId="1491170053">
    <w:abstractNumId w:val="12"/>
  </w:num>
  <w:num w:numId="16" w16cid:durableId="456728222">
    <w:abstractNumId w:val="5"/>
  </w:num>
  <w:num w:numId="17" w16cid:durableId="68381374">
    <w:abstractNumId w:val="20"/>
  </w:num>
  <w:num w:numId="18" w16cid:durableId="1067731461">
    <w:abstractNumId w:val="16"/>
  </w:num>
  <w:num w:numId="19" w16cid:durableId="556211632">
    <w:abstractNumId w:val="19"/>
  </w:num>
  <w:num w:numId="20" w16cid:durableId="1252352384">
    <w:abstractNumId w:val="4"/>
  </w:num>
  <w:num w:numId="21" w16cid:durableId="174260575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519"/>
    <w:rsid w:val="00010196"/>
    <w:rsid w:val="00071924"/>
    <w:rsid w:val="000A21D8"/>
    <w:rsid w:val="000A5DD3"/>
    <w:rsid w:val="000A6B61"/>
    <w:rsid w:val="000C05AF"/>
    <w:rsid w:val="000C51C2"/>
    <w:rsid w:val="000F2DD4"/>
    <w:rsid w:val="00101FA7"/>
    <w:rsid w:val="00104067"/>
    <w:rsid w:val="00132725"/>
    <w:rsid w:val="00152247"/>
    <w:rsid w:val="00152F12"/>
    <w:rsid w:val="00172370"/>
    <w:rsid w:val="001902B4"/>
    <w:rsid w:val="0019598B"/>
    <w:rsid w:val="001A2068"/>
    <w:rsid w:val="001A27DC"/>
    <w:rsid w:val="001C56B5"/>
    <w:rsid w:val="001E12AA"/>
    <w:rsid w:val="001E28DC"/>
    <w:rsid w:val="002079F4"/>
    <w:rsid w:val="00211A77"/>
    <w:rsid w:val="002251A1"/>
    <w:rsid w:val="00240B24"/>
    <w:rsid w:val="0024481D"/>
    <w:rsid w:val="00244D73"/>
    <w:rsid w:val="00262D6F"/>
    <w:rsid w:val="00265133"/>
    <w:rsid w:val="002742EE"/>
    <w:rsid w:val="00284AD9"/>
    <w:rsid w:val="002A1EC4"/>
    <w:rsid w:val="002A6011"/>
    <w:rsid w:val="002E53C8"/>
    <w:rsid w:val="002F3138"/>
    <w:rsid w:val="002F4B3E"/>
    <w:rsid w:val="00314951"/>
    <w:rsid w:val="00317491"/>
    <w:rsid w:val="003612EC"/>
    <w:rsid w:val="00367A23"/>
    <w:rsid w:val="00376B7F"/>
    <w:rsid w:val="003820CA"/>
    <w:rsid w:val="003A7E6F"/>
    <w:rsid w:val="003B249C"/>
    <w:rsid w:val="003D3474"/>
    <w:rsid w:val="003F4DD9"/>
    <w:rsid w:val="003F52B3"/>
    <w:rsid w:val="003F52FC"/>
    <w:rsid w:val="003F65FE"/>
    <w:rsid w:val="003F6F1F"/>
    <w:rsid w:val="00412EF6"/>
    <w:rsid w:val="00424E81"/>
    <w:rsid w:val="004444C3"/>
    <w:rsid w:val="00445670"/>
    <w:rsid w:val="004545FD"/>
    <w:rsid w:val="0048644A"/>
    <w:rsid w:val="004F5E9D"/>
    <w:rsid w:val="005315EA"/>
    <w:rsid w:val="00550459"/>
    <w:rsid w:val="00551DE3"/>
    <w:rsid w:val="00562991"/>
    <w:rsid w:val="0058648D"/>
    <w:rsid w:val="005A20B5"/>
    <w:rsid w:val="005B57BC"/>
    <w:rsid w:val="005D6E74"/>
    <w:rsid w:val="005F49D8"/>
    <w:rsid w:val="00605285"/>
    <w:rsid w:val="0064067C"/>
    <w:rsid w:val="0064515B"/>
    <w:rsid w:val="006548FD"/>
    <w:rsid w:val="00666F5B"/>
    <w:rsid w:val="00671681"/>
    <w:rsid w:val="00690615"/>
    <w:rsid w:val="006B3A87"/>
    <w:rsid w:val="006E434D"/>
    <w:rsid w:val="00700ED9"/>
    <w:rsid w:val="00745916"/>
    <w:rsid w:val="00750731"/>
    <w:rsid w:val="00752481"/>
    <w:rsid w:val="007560EF"/>
    <w:rsid w:val="0079396F"/>
    <w:rsid w:val="00793E08"/>
    <w:rsid w:val="007E3A72"/>
    <w:rsid w:val="007F7E74"/>
    <w:rsid w:val="00806A86"/>
    <w:rsid w:val="0081737C"/>
    <w:rsid w:val="00822CC0"/>
    <w:rsid w:val="00834B42"/>
    <w:rsid w:val="00841492"/>
    <w:rsid w:val="008A2439"/>
    <w:rsid w:val="008E31C5"/>
    <w:rsid w:val="008F0ED8"/>
    <w:rsid w:val="009103EA"/>
    <w:rsid w:val="009674BA"/>
    <w:rsid w:val="00974A7E"/>
    <w:rsid w:val="00A056F7"/>
    <w:rsid w:val="00A34AE6"/>
    <w:rsid w:val="00A44FB8"/>
    <w:rsid w:val="00AA0E64"/>
    <w:rsid w:val="00AC7BCA"/>
    <w:rsid w:val="00AE5BDB"/>
    <w:rsid w:val="00AF2A8C"/>
    <w:rsid w:val="00B07B85"/>
    <w:rsid w:val="00B12940"/>
    <w:rsid w:val="00B6344A"/>
    <w:rsid w:val="00B82D25"/>
    <w:rsid w:val="00B84615"/>
    <w:rsid w:val="00BB4F72"/>
    <w:rsid w:val="00BC780B"/>
    <w:rsid w:val="00BF7FCC"/>
    <w:rsid w:val="00C36408"/>
    <w:rsid w:val="00C63E38"/>
    <w:rsid w:val="00C64843"/>
    <w:rsid w:val="00C648DE"/>
    <w:rsid w:val="00C86D69"/>
    <w:rsid w:val="00CA6A2B"/>
    <w:rsid w:val="00CB6F8C"/>
    <w:rsid w:val="00CC2335"/>
    <w:rsid w:val="00CC2E8F"/>
    <w:rsid w:val="00CF7552"/>
    <w:rsid w:val="00D1452F"/>
    <w:rsid w:val="00D16E86"/>
    <w:rsid w:val="00D300AE"/>
    <w:rsid w:val="00D43519"/>
    <w:rsid w:val="00D542AE"/>
    <w:rsid w:val="00D772CE"/>
    <w:rsid w:val="00D830E2"/>
    <w:rsid w:val="00D96451"/>
    <w:rsid w:val="00DA73B8"/>
    <w:rsid w:val="00DC30A5"/>
    <w:rsid w:val="00DE47FE"/>
    <w:rsid w:val="00DF4597"/>
    <w:rsid w:val="00E16A58"/>
    <w:rsid w:val="00E22004"/>
    <w:rsid w:val="00E41461"/>
    <w:rsid w:val="00E67B49"/>
    <w:rsid w:val="00E975EB"/>
    <w:rsid w:val="00EB6CB8"/>
    <w:rsid w:val="00EE03D2"/>
    <w:rsid w:val="00EF167D"/>
    <w:rsid w:val="00EF33C3"/>
    <w:rsid w:val="00EF48A7"/>
    <w:rsid w:val="00F05F62"/>
    <w:rsid w:val="00F207EE"/>
    <w:rsid w:val="00F35B52"/>
    <w:rsid w:val="00F41A80"/>
    <w:rsid w:val="00F44132"/>
    <w:rsid w:val="00F563AC"/>
    <w:rsid w:val="00F64421"/>
    <w:rsid w:val="00F93279"/>
    <w:rsid w:val="00FA605D"/>
    <w:rsid w:val="00FE3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96F7F6"/>
  <w15:docId w15:val="{53A70C91-72B7-4774-A8B4-107EE1BF9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3519"/>
    <w:pPr>
      <w:spacing w:after="0" w:line="240" w:lineRule="auto"/>
    </w:pPr>
    <w:rPr>
      <w:rFonts w:ascii="Arial" w:eastAsia="Times New Roman" w:hAnsi="Arial" w:cs="Times New Roman"/>
      <w:sz w:val="24"/>
      <w:szCs w:val="20"/>
      <w:lang w:val="en-GB"/>
    </w:rPr>
  </w:style>
  <w:style w:type="paragraph" w:styleId="Heading3">
    <w:name w:val="heading 3"/>
    <w:basedOn w:val="Normal"/>
    <w:next w:val="Normal"/>
    <w:link w:val="Heading3Char"/>
    <w:qFormat/>
    <w:rsid w:val="00D43519"/>
    <w:pPr>
      <w:keepNext/>
      <w:pBdr>
        <w:top w:val="single" w:sz="8" w:space="1" w:color="auto" w:shadow="1"/>
        <w:left w:val="single" w:sz="8" w:space="4" w:color="auto" w:shadow="1"/>
        <w:bottom w:val="single" w:sz="8" w:space="1" w:color="auto" w:shadow="1"/>
        <w:right w:val="single" w:sz="8" w:space="4" w:color="auto" w:shadow="1"/>
      </w:pBdr>
      <w:jc w:val="center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D43519"/>
    <w:rPr>
      <w:rFonts w:ascii="Arial" w:eastAsia="Times New Roman" w:hAnsi="Arial" w:cs="Times New Roman"/>
      <w:b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D4351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3519"/>
    <w:rPr>
      <w:rFonts w:ascii="Arial" w:eastAsia="Times New Roman" w:hAnsi="Arial" w:cs="Times New Roman"/>
      <w:sz w:val="24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D43519"/>
    <w:pPr>
      <w:ind w:left="720"/>
      <w:contextualSpacing/>
    </w:pPr>
  </w:style>
  <w:style w:type="table" w:styleId="TableGrid">
    <w:name w:val="Table Grid"/>
    <w:basedOn w:val="TableNormal"/>
    <w:uiPriority w:val="59"/>
    <w:rsid w:val="00D435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524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2481"/>
    <w:rPr>
      <w:rFonts w:ascii="Tahoma" w:eastAsia="Times New Roman" w:hAnsi="Tahoma" w:cs="Tahoma"/>
      <w:sz w:val="16"/>
      <w:szCs w:val="16"/>
      <w:lang w:val="en-GB"/>
    </w:rPr>
  </w:style>
  <w:style w:type="paragraph" w:styleId="Title">
    <w:name w:val="Title"/>
    <w:basedOn w:val="Normal"/>
    <w:link w:val="TitleChar"/>
    <w:qFormat/>
    <w:rsid w:val="00D542AE"/>
    <w:pPr>
      <w:jc w:val="center"/>
    </w:pPr>
    <w:rPr>
      <w:b/>
      <w:sz w:val="36"/>
    </w:rPr>
  </w:style>
  <w:style w:type="character" w:customStyle="1" w:styleId="TitleChar">
    <w:name w:val="Title Char"/>
    <w:basedOn w:val="DefaultParagraphFont"/>
    <w:link w:val="Title"/>
    <w:rsid w:val="00D542AE"/>
    <w:rPr>
      <w:rFonts w:ascii="Arial" w:eastAsia="Times New Roman" w:hAnsi="Arial" w:cs="Times New Roman"/>
      <w:b/>
      <w:sz w:val="36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848</Words>
  <Characters>4840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Swanson</dc:creator>
  <cp:keywords/>
  <dc:description/>
  <cp:lastModifiedBy>Karen Swanson</cp:lastModifiedBy>
  <cp:revision>2</cp:revision>
  <cp:lastPrinted>2017-10-10T18:30:00Z</cp:lastPrinted>
  <dcterms:created xsi:type="dcterms:W3CDTF">2025-04-11T20:32:00Z</dcterms:created>
  <dcterms:modified xsi:type="dcterms:W3CDTF">2025-04-11T20:32:00Z</dcterms:modified>
</cp:coreProperties>
</file>